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F3" w:rsidRPr="003405F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A977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2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201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  <w:r w:rsidR="00F15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(повторный)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Алматы                                                                                                                                               </w:t>
      </w:r>
      <w:r w:rsidR="00F15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F159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.201</w:t>
      </w:r>
      <w:r w:rsidR="00A9770A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«Станция скорой медицинской помощи» УЗ г. Алматы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pPr w:leftFromText="180" w:rightFromText="180" w:vertAnchor="text" w:horzAnchor="margin" w:tblpX="-294" w:tblpY="157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39"/>
        <w:gridCol w:w="567"/>
        <w:gridCol w:w="709"/>
        <w:gridCol w:w="992"/>
        <w:gridCol w:w="1276"/>
      </w:tblGrid>
      <w:tr w:rsidR="008941A6" w:rsidTr="00A9770A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3405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</w:tr>
      <w:tr w:rsidR="00A9770A" w:rsidRPr="003405F3" w:rsidTr="00A9770A">
        <w:trPr>
          <w:trHeight w:val="253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Добутамин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912500</w:t>
            </w:r>
          </w:p>
        </w:tc>
      </w:tr>
      <w:tr w:rsidR="00A9770A" w:rsidRPr="003405F3" w:rsidTr="00A9770A">
        <w:trPr>
          <w:trHeight w:val="319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Ибупрофен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100мг/5мл 100мл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500250</w:t>
            </w:r>
          </w:p>
        </w:tc>
      </w:tr>
      <w:tr w:rsidR="00A9770A" w:rsidRPr="00DC15C4" w:rsidTr="00A9770A">
        <w:trPr>
          <w:trHeight w:val="238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Норэпинефрин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2мг/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0,2% 1мл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199500</w:t>
            </w:r>
          </w:p>
        </w:tc>
      </w:tr>
    </w:tbl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4C6D63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2.Подали ценовое предложение следующие потенциальные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bookmarkEnd w:id="0"/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Pr="00882AA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AC4BEE" w:rsidRPr="00F15976" w:rsidRDefault="00EC0175" w:rsidP="00F1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76">
        <w:rPr>
          <w:rFonts w:ascii="Times New Roman" w:eastAsia="Times New Roman" w:hAnsi="Times New Roman"/>
          <w:b/>
          <w:sz w:val="24"/>
          <w:szCs w:val="24"/>
          <w:lang w:eastAsia="ru-RU"/>
        </w:rPr>
        <w:t>Цены за единицу потенциальных поставщиков</w:t>
      </w:r>
      <w:r w:rsidR="00AC4BEE" w:rsidRPr="00F1597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15976" w:rsidRPr="00F15976" w:rsidRDefault="00F15976" w:rsidP="00F15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76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r w:rsidRPr="00F15976">
        <w:rPr>
          <w:rFonts w:ascii="Times New Roman" w:eastAsia="Times New Roman" w:hAnsi="Times New Roman"/>
          <w:sz w:val="24"/>
          <w:szCs w:val="24"/>
          <w:lang w:val="ru-RU" w:eastAsia="ru-RU"/>
        </w:rPr>
        <w:t>отенциальны</w:t>
      </w:r>
      <w:r w:rsidRPr="00F15976"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F1597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поставщик</w:t>
      </w:r>
      <w:r w:rsidRPr="00F15976">
        <w:rPr>
          <w:rFonts w:ascii="Times New Roman" w:eastAsia="Times New Roman" w:hAnsi="Times New Roman"/>
          <w:sz w:val="24"/>
          <w:szCs w:val="24"/>
          <w:lang w:val="ru-RU" w:eastAsia="ru-RU"/>
        </w:rPr>
        <w:t>и не предоставили заявки</w:t>
      </w:r>
    </w:p>
    <w:tbl>
      <w:tblPr>
        <w:tblpPr w:leftFromText="180" w:rightFromText="180" w:vertAnchor="text" w:horzAnchor="margin" w:tblpX="-1297" w:tblpY="1245"/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10"/>
        <w:gridCol w:w="707"/>
        <w:gridCol w:w="850"/>
        <w:gridCol w:w="850"/>
        <w:gridCol w:w="993"/>
        <w:gridCol w:w="993"/>
        <w:gridCol w:w="850"/>
        <w:gridCol w:w="850"/>
        <w:gridCol w:w="852"/>
        <w:gridCol w:w="992"/>
        <w:gridCol w:w="852"/>
      </w:tblGrid>
      <w:tr w:rsidR="00AA47EA" w:rsidRPr="006833CC" w:rsidTr="00940E38">
        <w:trPr>
          <w:cantSplit/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940E38" w:rsidRDefault="00AA47EA" w:rsidP="00940E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940E3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r w:rsidRPr="00AA47EA">
              <w:rPr>
                <w:rFonts w:ascii="Times New Roman" w:hAnsi="Times New Roman" w:cs="Times New Roman"/>
                <w:sz w:val="18"/>
                <w:szCs w:val="16"/>
                <w:lang w:val="ru-RU" w:eastAsia="ru-RU"/>
              </w:rPr>
              <w:t>Цена за единицу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EA" w:rsidRDefault="00AA47EA" w:rsidP="00940E38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AA47EA"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5E1812" w:rsidRPr="006833CC" w:rsidTr="00940E38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40E38" w:rsidRDefault="005E1812" w:rsidP="00940E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Добутамин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Ибупрофен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100мг/5мл 100мл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Норэпинефрин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2мг/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0,2% 1мл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3405F3" w:rsidRDefault="003405F3" w:rsidP="003405F3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Закуп</w:t>
      </w:r>
      <w:r w:rsidR="00F1597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не</w:t>
      </w: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состоялся по следующим лотам:</w:t>
      </w:r>
    </w:p>
    <w:p w:rsidR="003405F3" w:rsidRPr="008941A6" w:rsidRDefault="003405F3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751080" w:rsidRPr="00A24D7B" w:rsidRDefault="0075108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F2A28" w:rsidRDefault="00F15976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15976">
        <w:rPr>
          <w:rFonts w:ascii="Times New Roman" w:eastAsia="Times New Roman" w:hAnsi="Times New Roman"/>
          <w:sz w:val="24"/>
          <w:szCs w:val="24"/>
          <w:lang w:val="ru-RU" w:eastAsia="ru-RU"/>
        </w:rPr>
        <w:t>Закуп не состоялся</w:t>
      </w:r>
    </w:p>
    <w:p w:rsidR="00F15976" w:rsidRPr="00F15976" w:rsidRDefault="00F15976">
      <w:pPr>
        <w:rPr>
          <w:lang w:val="ru-RU"/>
        </w:rPr>
      </w:pPr>
      <w:bookmarkStart w:id="1" w:name="_GoBack"/>
      <w:bookmarkEnd w:id="1"/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 xml:space="preserve">Председателя комиссии </w:t>
      </w: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>Заместителя председателя комиссии</w:t>
      </w: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>Зам. главного врача по МЧ</w:t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  <w:t xml:space="preserve">               Лазарев А.Ю.</w:t>
      </w: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9F63F7" w:rsidRPr="009F63F7" w:rsidRDefault="009F63F7" w:rsidP="009F63F7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>Заместитель главного Врача по ГО и ЧС                                                 Бурда П.А.</w:t>
      </w:r>
    </w:p>
    <w:p w:rsidR="009F63F7" w:rsidRPr="009F63F7" w:rsidRDefault="009F63F7" w:rsidP="009F63F7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 xml:space="preserve">Медсестра по медикаментам                                                                        </w:t>
      </w:r>
      <w:proofErr w:type="spellStart"/>
      <w:r w:rsidRPr="009F63F7">
        <w:rPr>
          <w:rFonts w:ascii="Times New Roman" w:eastAsia="Calibri" w:hAnsi="Times New Roman" w:cs="Times New Roman"/>
          <w:b/>
          <w:lang w:val="ru-RU"/>
        </w:rPr>
        <w:t>Борантаева</w:t>
      </w:r>
      <w:proofErr w:type="spellEnd"/>
      <w:r w:rsidRPr="009F63F7">
        <w:rPr>
          <w:rFonts w:ascii="Times New Roman" w:eastAsia="Calibri" w:hAnsi="Times New Roman" w:cs="Times New Roman"/>
          <w:b/>
          <w:lang w:val="ru-RU"/>
        </w:rPr>
        <w:t xml:space="preserve"> Б.Б.</w:t>
      </w:r>
    </w:p>
    <w:p w:rsidR="00EC0175" w:rsidRPr="002925A8" w:rsidRDefault="00EC0175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C5415"/>
    <w:rsid w:val="001121F9"/>
    <w:rsid w:val="00166A4A"/>
    <w:rsid w:val="002925A8"/>
    <w:rsid w:val="002C55B6"/>
    <w:rsid w:val="003405F3"/>
    <w:rsid w:val="00344585"/>
    <w:rsid w:val="00364005"/>
    <w:rsid w:val="00377A50"/>
    <w:rsid w:val="003E5F84"/>
    <w:rsid w:val="003F554C"/>
    <w:rsid w:val="004C6D63"/>
    <w:rsid w:val="005E0669"/>
    <w:rsid w:val="005E1812"/>
    <w:rsid w:val="005F1B39"/>
    <w:rsid w:val="006131A0"/>
    <w:rsid w:val="00660AA3"/>
    <w:rsid w:val="006833CC"/>
    <w:rsid w:val="006A7DC6"/>
    <w:rsid w:val="006C279E"/>
    <w:rsid w:val="006F2BC0"/>
    <w:rsid w:val="00743E04"/>
    <w:rsid w:val="00751080"/>
    <w:rsid w:val="00752D6F"/>
    <w:rsid w:val="00782CF8"/>
    <w:rsid w:val="0079326D"/>
    <w:rsid w:val="007A40E8"/>
    <w:rsid w:val="007C2124"/>
    <w:rsid w:val="007F2A28"/>
    <w:rsid w:val="00834984"/>
    <w:rsid w:val="00882AAF"/>
    <w:rsid w:val="008941A6"/>
    <w:rsid w:val="008D643A"/>
    <w:rsid w:val="008F4071"/>
    <w:rsid w:val="00901B5D"/>
    <w:rsid w:val="00925448"/>
    <w:rsid w:val="00927333"/>
    <w:rsid w:val="00940E38"/>
    <w:rsid w:val="009F63F7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B10FEA"/>
    <w:rsid w:val="00B7002B"/>
    <w:rsid w:val="00C527E1"/>
    <w:rsid w:val="00C55448"/>
    <w:rsid w:val="00CF595E"/>
    <w:rsid w:val="00D0291A"/>
    <w:rsid w:val="00D35A41"/>
    <w:rsid w:val="00DC15C4"/>
    <w:rsid w:val="00EC0175"/>
    <w:rsid w:val="00F15976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C74C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DE4B-FD70-4357-A9CC-2AE556C1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2019-01-30T11:31:00Z</cp:lastPrinted>
  <dcterms:created xsi:type="dcterms:W3CDTF">2018-12-10T07:56:00Z</dcterms:created>
  <dcterms:modified xsi:type="dcterms:W3CDTF">2019-04-04T04:43:00Z</dcterms:modified>
</cp:coreProperties>
</file>